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18D" w:rsidRDefault="0079418D" w:rsidP="0079418D">
      <w:pPr>
        <w:shd w:val="clear" w:color="auto" w:fill="FFFFFF"/>
        <w:spacing w:before="360" w:after="180" w:line="240" w:lineRule="auto"/>
        <w:jc w:val="center"/>
        <w:outlineLvl w:val="2"/>
        <w:rPr>
          <w:rFonts w:ascii="Times New Roman" w:eastAsia="Times New Roman" w:hAnsi="Times New Roman" w:cs="Times New Roman"/>
          <w:b/>
          <w:bCs/>
          <w:color w:val="1A4093"/>
          <w:sz w:val="28"/>
          <w:szCs w:val="28"/>
          <w:lang w:eastAsia="ru-RU"/>
        </w:rPr>
      </w:pPr>
      <w:r w:rsidRPr="0079418D">
        <w:rPr>
          <w:rFonts w:ascii="Times New Roman" w:eastAsia="Times New Roman" w:hAnsi="Times New Roman" w:cs="Times New Roman"/>
          <w:b/>
          <w:bCs/>
          <w:color w:val="1A4093"/>
          <w:sz w:val="28"/>
          <w:szCs w:val="28"/>
          <w:lang w:eastAsia="ru-RU"/>
        </w:rPr>
        <w:t>Распространение религиозной литературы</w:t>
      </w:r>
    </w:p>
    <w:p w:rsidR="0079418D" w:rsidRP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 xml:space="preserve">Конституционное право граждан на распространение религиозных убеждений может реализовываться гражданами всеми законными способами. Одним из таких способов является распространение религиозных убеждений путем раздачи религиозной литературы (книг, брошюр, буклетов, </w:t>
      </w:r>
      <w:proofErr w:type="spellStart"/>
      <w:r w:rsidRPr="0079418D">
        <w:rPr>
          <w:rFonts w:ascii="Times New Roman" w:hAnsi="Times New Roman" w:cs="Times New Roman"/>
          <w:sz w:val="28"/>
          <w:szCs w:val="28"/>
        </w:rPr>
        <w:t>флаеров</w:t>
      </w:r>
      <w:proofErr w:type="spellEnd"/>
      <w:r w:rsidRPr="0079418D">
        <w:rPr>
          <w:rFonts w:ascii="Times New Roman" w:hAnsi="Times New Roman" w:cs="Times New Roman"/>
          <w:sz w:val="28"/>
          <w:szCs w:val="28"/>
        </w:rPr>
        <w:t xml:space="preserve"> и </w:t>
      </w:r>
      <w:proofErr w:type="spellStart"/>
      <w:r w:rsidRPr="0079418D">
        <w:rPr>
          <w:rFonts w:ascii="Times New Roman" w:hAnsi="Times New Roman" w:cs="Times New Roman"/>
          <w:sz w:val="28"/>
          <w:szCs w:val="28"/>
        </w:rPr>
        <w:t>т.п</w:t>
      </w:r>
      <w:proofErr w:type="spellEnd"/>
      <w:r w:rsidRPr="0079418D">
        <w:rPr>
          <w:rFonts w:ascii="Times New Roman" w:hAnsi="Times New Roman" w:cs="Times New Roman"/>
          <w:sz w:val="28"/>
          <w:szCs w:val="28"/>
        </w:rPr>
        <w:t>).</w:t>
      </w:r>
    </w:p>
    <w:p w:rsidR="0079418D" w:rsidRP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На практике нам уже приходится сталкиваться со случаями, когда сотрудники полиции ошибочно квалифицируют данную деятельность как противоправную. При этом в качестве объективной стороны вмененного правонарушения пишут в протоколах: «Раздавал религиозную литературу» без всякого указания на конкретную нарушенную норму права, предпочитая ссылаться целиком на Федеральный закон «О свободе совести и о религиозных объединениях». </w:t>
      </w:r>
    </w:p>
    <w:p w:rsidR="0079418D" w:rsidRP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Однако, в соответствии со статьей 2.1 КоАП РФ, административным правонарушением может быть признано только противоправное действие, то есть действие, нарушающее установленный законом запрет. </w:t>
      </w:r>
    </w:p>
    <w:p w:rsidR="0079418D" w:rsidRP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Действующее законодательство не содержит какого-либо запрета или ограничения на распространение религиозной литературы, за исключением материалов, содержащих признаки экстремизма. Более того, как указывалось выше, статья 28 Конституции РФ гарантирует каждому право распространять свои религиозные убеждения. Указанное право также закреплено в пункте 1 статьи 3 Федерального закона «О свободе совести и о религиозных объединениях». </w:t>
      </w:r>
    </w:p>
    <w:p w:rsidR="0079418D" w:rsidRP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Действующее законодательство не содержит в себе какого-либо запрета или ограничения на распространение религиозной литературы религиозными группами.</w:t>
      </w:r>
    </w:p>
    <w:p w:rsidR="0079418D" w:rsidRP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Главным является вопрос: обязана ли религиозная группа при распространении религиозной литературы указывать свое вероисповедание? Как показывает практика, религиозные группы часто сталкиваются с подобным требованием со стороны правоохранительных органов. Между тем, в пункте 8 статьи 8 Закона установлено, что сведения о вероисповедании должны содержаться в наименовании религиозной организации, и религиозная организация обязана указывать свое полное наименование (включающее в себя указание о вероисповедании) при осуществлении своей деятельности.</w:t>
      </w:r>
    </w:p>
    <w:p w:rsidR="0079418D" w:rsidRP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Таким образом, данное требование адресовано религиозным организациям, а не религиозным объединениям вообще. Подобные требования к религиозным группам закон не предъявляет. </w:t>
      </w:r>
    </w:p>
    <w:p w:rsidR="0079418D" w:rsidRPr="0079418D" w:rsidRDefault="0079418D" w:rsidP="0079418D">
      <w:pPr>
        <w:pStyle w:val="a5"/>
        <w:ind w:firstLine="709"/>
        <w:jc w:val="both"/>
        <w:rPr>
          <w:rFonts w:ascii="Times New Roman" w:hAnsi="Times New Roman" w:cs="Times New Roman"/>
          <w:sz w:val="28"/>
          <w:szCs w:val="28"/>
          <w:shd w:val="clear" w:color="auto" w:fill="FFFFFF"/>
        </w:rPr>
      </w:pPr>
      <w:r w:rsidRPr="0079418D">
        <w:rPr>
          <w:rFonts w:ascii="Times New Roman" w:hAnsi="Times New Roman" w:cs="Times New Roman"/>
          <w:sz w:val="28"/>
          <w:szCs w:val="28"/>
          <w:shd w:val="clear" w:color="auto" w:fill="FFFFFF"/>
        </w:rPr>
        <w:t>Религиозные организации в силу пункта 1 статьи 17 Федерального закона «О свободе совести и о религиозных объединениях» вправе как издавать, так и распространять религиозную литературу. Однако законодатель предусмотрел четкие требования к данному виду деятельности.</w:t>
      </w:r>
    </w:p>
    <w:p w:rsidR="0079418D" w:rsidRP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 xml:space="preserve">В соответствии с пунктом 3 статьи 17 вышеуказанного закона, литература, печатные, аудио- и видеоматериалы, выпускаемые религиозной организацией и распространяемые в рамках осуществления от ее имени миссионерской </w:t>
      </w:r>
      <w:r w:rsidRPr="0079418D">
        <w:rPr>
          <w:rFonts w:ascii="Times New Roman" w:hAnsi="Times New Roman" w:cs="Times New Roman"/>
          <w:sz w:val="28"/>
          <w:szCs w:val="28"/>
        </w:rPr>
        <w:lastRenderedPageBreak/>
        <w:t>деятельности, должны иметь маркировку с официальным полным наименованием религиозной организации. </w:t>
      </w:r>
    </w:p>
    <w:p w:rsidR="0079418D" w:rsidRP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Под полным наименованием следует понимать официальное наименование, указанное в уставе религиозной организации. При этом следует особо отметить, что сокращенное наименование для религиозных организаций в силу пункта 8 статьи 8 Федерального закона «О свободе совести и о религиозных объединениях» не допускается.</w:t>
      </w:r>
    </w:p>
    <w:p w:rsidR="0079418D" w:rsidRPr="0079418D" w:rsidRDefault="0079418D" w:rsidP="0079418D">
      <w:pPr>
        <w:pStyle w:val="a5"/>
        <w:ind w:firstLine="709"/>
        <w:jc w:val="both"/>
        <w:rPr>
          <w:rFonts w:ascii="Times New Roman" w:hAnsi="Times New Roman" w:cs="Times New Roman"/>
          <w:color w:val="1A4093"/>
          <w:sz w:val="28"/>
          <w:szCs w:val="28"/>
          <w:u w:val="single"/>
        </w:rPr>
      </w:pPr>
      <w:r w:rsidRPr="0079418D">
        <w:rPr>
          <w:rFonts w:ascii="Times New Roman" w:hAnsi="Times New Roman" w:cs="Times New Roman"/>
          <w:color w:val="1A4093"/>
          <w:sz w:val="28"/>
          <w:szCs w:val="28"/>
          <w:u w:val="single"/>
        </w:rPr>
        <w:t>Ответственность</w:t>
      </w:r>
    </w:p>
    <w:p w:rsidR="0079418D" w:rsidRP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Согласно пункту 3 статьи 5.26 КоАП РФ,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79418D" w:rsidRDefault="0079418D" w:rsidP="0079418D">
      <w:pPr>
        <w:pStyle w:val="a5"/>
        <w:ind w:firstLine="709"/>
        <w:jc w:val="both"/>
        <w:rPr>
          <w:rFonts w:ascii="Times New Roman" w:hAnsi="Times New Roman" w:cs="Times New Roman"/>
          <w:sz w:val="28"/>
          <w:szCs w:val="28"/>
        </w:rPr>
      </w:pPr>
      <w:r w:rsidRPr="0079418D">
        <w:rPr>
          <w:rFonts w:ascii="Times New Roman" w:hAnsi="Times New Roman" w:cs="Times New Roman"/>
          <w:sz w:val="28"/>
          <w:szCs w:val="28"/>
        </w:rPr>
        <w:t>Следует иметь в виду, что массовое распространение литературы верующими в публичных местах с одновременным приглашением граждан на богослужение будет квалифицировано как миссионерская деятельность. Соответственно, гражданам, которые участвуют в данных акциях, необходимо выдавать подтверждение о праве заниматься миссионерской деятельностью от имени религиозного объединения. </w:t>
      </w:r>
    </w:p>
    <w:p w:rsidR="0079418D" w:rsidRDefault="0079418D" w:rsidP="0079418D">
      <w:pPr>
        <w:pStyle w:val="a5"/>
        <w:ind w:firstLine="709"/>
        <w:jc w:val="both"/>
        <w:rPr>
          <w:rFonts w:ascii="Times New Roman" w:hAnsi="Times New Roman" w:cs="Times New Roman"/>
          <w:sz w:val="28"/>
          <w:szCs w:val="28"/>
        </w:rPr>
      </w:pPr>
    </w:p>
    <w:p w:rsidR="0079418D" w:rsidRPr="00EC63EC" w:rsidRDefault="0079418D" w:rsidP="0079418D">
      <w:pPr>
        <w:ind w:firstLine="709"/>
        <w:jc w:val="both"/>
        <w:rPr>
          <w:rFonts w:ascii="Times New Roman" w:hAnsi="Times New Roman" w:cs="Times New Roman"/>
          <w:b/>
          <w:sz w:val="24"/>
          <w:szCs w:val="24"/>
        </w:rPr>
      </w:pPr>
      <w:r w:rsidRPr="00EC63EC">
        <w:rPr>
          <w:rFonts w:ascii="Times New Roman" w:hAnsi="Times New Roman" w:cs="Times New Roman"/>
          <w:b/>
          <w:sz w:val="24"/>
          <w:szCs w:val="24"/>
        </w:rPr>
        <w:t xml:space="preserve">Разъяснения действующего законодательства подготовлены прокуратурой Кузнецкого района. </w:t>
      </w:r>
    </w:p>
    <w:p w:rsidR="0079418D" w:rsidRPr="008C21D2" w:rsidRDefault="0079418D" w:rsidP="0079418D">
      <w:pPr>
        <w:pStyle w:val="a5"/>
        <w:ind w:firstLine="709"/>
        <w:jc w:val="both"/>
        <w:rPr>
          <w:rFonts w:ascii="Times New Roman" w:hAnsi="Times New Roman" w:cs="Times New Roman"/>
          <w:sz w:val="28"/>
          <w:szCs w:val="28"/>
        </w:rPr>
      </w:pPr>
    </w:p>
    <w:p w:rsidR="0079418D" w:rsidRPr="0079418D" w:rsidRDefault="0079418D" w:rsidP="0079418D">
      <w:pPr>
        <w:pStyle w:val="a5"/>
        <w:ind w:firstLine="709"/>
        <w:jc w:val="both"/>
        <w:rPr>
          <w:rFonts w:ascii="Times New Roman" w:hAnsi="Times New Roman" w:cs="Times New Roman"/>
          <w:sz w:val="28"/>
          <w:szCs w:val="28"/>
        </w:rPr>
      </w:pPr>
      <w:bookmarkStart w:id="0" w:name="_GoBack"/>
      <w:bookmarkEnd w:id="0"/>
    </w:p>
    <w:p w:rsidR="0079418D" w:rsidRPr="0079418D" w:rsidRDefault="0079418D" w:rsidP="0079418D">
      <w:pPr>
        <w:shd w:val="clear" w:color="auto" w:fill="FFFFFF"/>
        <w:spacing w:before="360" w:after="180" w:line="240" w:lineRule="auto"/>
        <w:jc w:val="both"/>
        <w:outlineLvl w:val="2"/>
        <w:rPr>
          <w:rFonts w:ascii="Times New Roman" w:eastAsia="Times New Roman" w:hAnsi="Times New Roman" w:cs="Times New Roman"/>
          <w:b/>
          <w:bCs/>
          <w:color w:val="1A4093"/>
          <w:sz w:val="28"/>
          <w:szCs w:val="28"/>
          <w:lang w:eastAsia="ru-RU"/>
        </w:rPr>
      </w:pPr>
    </w:p>
    <w:p w:rsidR="005A595F" w:rsidRDefault="005A595F" w:rsidP="0079418D">
      <w:pPr>
        <w:jc w:val="both"/>
      </w:pPr>
    </w:p>
    <w:sectPr w:rsidR="005A595F" w:rsidSect="0079418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F4"/>
    <w:rsid w:val="005A595F"/>
    <w:rsid w:val="007113F4"/>
    <w:rsid w:val="00794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C796"/>
  <w15:chartTrackingRefBased/>
  <w15:docId w15:val="{7F005275-12C4-4C9D-9105-B5D783F3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941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9418D"/>
    <w:rPr>
      <w:rFonts w:ascii="Times New Roman" w:eastAsia="Times New Roman" w:hAnsi="Times New Roman" w:cs="Times New Roman"/>
      <w:b/>
      <w:bCs/>
      <w:sz w:val="27"/>
      <w:szCs w:val="27"/>
      <w:lang w:eastAsia="ru-RU"/>
    </w:rPr>
  </w:style>
  <w:style w:type="character" w:styleId="a3">
    <w:name w:val="Strong"/>
    <w:basedOn w:val="a0"/>
    <w:uiPriority w:val="22"/>
    <w:qFormat/>
    <w:rsid w:val="0079418D"/>
    <w:rPr>
      <w:b/>
      <w:bCs/>
    </w:rPr>
  </w:style>
  <w:style w:type="paragraph" w:styleId="a4">
    <w:name w:val="Normal (Web)"/>
    <w:basedOn w:val="a"/>
    <w:uiPriority w:val="99"/>
    <w:semiHidden/>
    <w:unhideWhenUsed/>
    <w:rsid w:val="00794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941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25102">
      <w:bodyDiv w:val="1"/>
      <w:marLeft w:val="0"/>
      <w:marRight w:val="0"/>
      <w:marTop w:val="0"/>
      <w:marBottom w:val="0"/>
      <w:divBdr>
        <w:top w:val="none" w:sz="0" w:space="0" w:color="auto"/>
        <w:left w:val="none" w:sz="0" w:space="0" w:color="auto"/>
        <w:bottom w:val="none" w:sz="0" w:space="0" w:color="auto"/>
        <w:right w:val="none" w:sz="0" w:space="0" w:color="auto"/>
      </w:divBdr>
    </w:div>
    <w:div w:id="829178575">
      <w:bodyDiv w:val="1"/>
      <w:marLeft w:val="0"/>
      <w:marRight w:val="0"/>
      <w:marTop w:val="0"/>
      <w:marBottom w:val="0"/>
      <w:divBdr>
        <w:top w:val="none" w:sz="0" w:space="0" w:color="auto"/>
        <w:left w:val="none" w:sz="0" w:space="0" w:color="auto"/>
        <w:bottom w:val="none" w:sz="0" w:space="0" w:color="auto"/>
        <w:right w:val="none" w:sz="0" w:space="0" w:color="auto"/>
      </w:divBdr>
    </w:div>
    <w:div w:id="900019714">
      <w:bodyDiv w:val="1"/>
      <w:marLeft w:val="0"/>
      <w:marRight w:val="0"/>
      <w:marTop w:val="0"/>
      <w:marBottom w:val="0"/>
      <w:divBdr>
        <w:top w:val="none" w:sz="0" w:space="0" w:color="auto"/>
        <w:left w:val="none" w:sz="0" w:space="0" w:color="auto"/>
        <w:bottom w:val="none" w:sz="0" w:space="0" w:color="auto"/>
        <w:right w:val="none" w:sz="0" w:space="0" w:color="auto"/>
      </w:divBdr>
    </w:div>
    <w:div w:id="1640456792">
      <w:bodyDiv w:val="1"/>
      <w:marLeft w:val="0"/>
      <w:marRight w:val="0"/>
      <w:marTop w:val="0"/>
      <w:marBottom w:val="0"/>
      <w:divBdr>
        <w:top w:val="none" w:sz="0" w:space="0" w:color="auto"/>
        <w:left w:val="none" w:sz="0" w:space="0" w:color="auto"/>
        <w:bottom w:val="none" w:sz="0" w:space="0" w:color="auto"/>
        <w:right w:val="none" w:sz="0" w:space="0" w:color="auto"/>
      </w:divBdr>
    </w:div>
    <w:div w:id="18270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penzin_95@bk.ru</dc:creator>
  <cp:keywords/>
  <dc:description/>
  <cp:lastModifiedBy>penzin_95@bk.ru</cp:lastModifiedBy>
  <cp:revision>2</cp:revision>
  <dcterms:created xsi:type="dcterms:W3CDTF">2020-06-11T06:23:00Z</dcterms:created>
  <dcterms:modified xsi:type="dcterms:W3CDTF">2020-06-11T06:26:00Z</dcterms:modified>
</cp:coreProperties>
</file>